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D5E" w:rsidRPr="00A96BD7" w:rsidRDefault="004B1D5E" w:rsidP="00A96BD7">
      <w:pPr>
        <w:spacing w:line="480" w:lineRule="auto"/>
        <w:contextualSpacing/>
      </w:pPr>
      <w:r w:rsidRPr="00A96BD7">
        <w:t xml:space="preserve">Name: </w:t>
      </w:r>
      <w:proofErr w:type="spellStart"/>
      <w:r w:rsidRPr="00A96BD7">
        <w:t>Hadeel</w:t>
      </w:r>
      <w:proofErr w:type="spellEnd"/>
      <w:r w:rsidR="00594EEA" w:rsidRPr="00A96BD7">
        <w:t xml:space="preserve"> </w:t>
      </w:r>
      <w:proofErr w:type="spellStart"/>
      <w:r w:rsidRPr="00A96BD7">
        <w:t>Alameer</w:t>
      </w:r>
      <w:proofErr w:type="spellEnd"/>
    </w:p>
    <w:p w:rsidR="004B1D5E" w:rsidRPr="00A96BD7" w:rsidRDefault="004B1D5E" w:rsidP="00A96BD7">
      <w:pPr>
        <w:spacing w:line="480" w:lineRule="auto"/>
        <w:contextualSpacing/>
      </w:pPr>
      <w:r w:rsidRPr="00A96BD7">
        <w:t xml:space="preserve">Professor: Sylvia </w:t>
      </w:r>
      <w:proofErr w:type="spellStart"/>
      <w:r w:rsidRPr="00A96BD7">
        <w:t>Pamboukian</w:t>
      </w:r>
      <w:proofErr w:type="spellEnd"/>
    </w:p>
    <w:p w:rsidR="004B1D5E" w:rsidRPr="00A96BD7" w:rsidRDefault="004B1D5E" w:rsidP="00A96BD7">
      <w:pPr>
        <w:spacing w:line="480" w:lineRule="auto"/>
        <w:contextualSpacing/>
      </w:pPr>
      <w:r w:rsidRPr="00A96BD7">
        <w:t>ELIT3130</w:t>
      </w:r>
    </w:p>
    <w:p w:rsidR="004B1D5E" w:rsidRPr="00A96BD7" w:rsidRDefault="00045150" w:rsidP="00A96BD7">
      <w:pPr>
        <w:spacing w:line="480" w:lineRule="auto"/>
        <w:contextualSpacing/>
      </w:pPr>
      <w:r w:rsidRPr="00A96BD7">
        <w:t>Date</w:t>
      </w:r>
    </w:p>
    <w:p w:rsidR="004B1D5E" w:rsidRPr="00A96BD7" w:rsidRDefault="004B1D5E" w:rsidP="00A96BD7">
      <w:pPr>
        <w:spacing w:line="480" w:lineRule="auto"/>
        <w:contextualSpacing/>
        <w:rPr>
          <w:b/>
          <w:bCs/>
        </w:rPr>
      </w:pPr>
      <w:r w:rsidRPr="00A96BD7">
        <w:rPr>
          <w:b/>
          <w:bCs/>
        </w:rPr>
        <w:t>Abstract</w:t>
      </w:r>
    </w:p>
    <w:p w:rsidR="004B1D5E" w:rsidRPr="00A96BD7" w:rsidRDefault="004B1D5E" w:rsidP="00A96BD7">
      <w:pPr>
        <w:spacing w:line="480" w:lineRule="auto"/>
        <w:contextualSpacing/>
      </w:pPr>
      <w:r w:rsidRPr="00A96BD7">
        <w:t xml:space="preserve">In this research paper, I will be arguing how women were treated in the nineteenth century. My paper will focus on how women fought for their independence and tried hard to free themselves in a restricted society where they could not choose their paths in life. Women were struggling from being unequal and non-independent from Men. Women in that period could not choose how they wanted to live, and they were forced to live under the man control and under the social rules. I will bring some issues on how society treated the man as a human who can have everything he wanted and do everything he wished to. In contrast, treated the woman as a poor human who always needed a man to protect, </w:t>
      </w:r>
      <w:r w:rsidR="00C42936" w:rsidRPr="00A96BD7">
        <w:t>control,</w:t>
      </w:r>
      <w:r w:rsidRPr="00A96BD7">
        <w:t xml:space="preserve"> and take care of her.</w:t>
      </w:r>
    </w:p>
    <w:p w:rsidR="00C42936" w:rsidRPr="00A96BD7" w:rsidRDefault="00C42936" w:rsidP="00A96BD7">
      <w:pPr>
        <w:spacing w:line="480" w:lineRule="auto"/>
        <w:contextualSpacing/>
        <w:rPr>
          <w:b/>
        </w:rPr>
      </w:pPr>
      <w:r w:rsidRPr="00A96BD7">
        <w:rPr>
          <w:b/>
        </w:rPr>
        <w:t>Introduction</w:t>
      </w:r>
    </w:p>
    <w:p w:rsidR="00143EC5" w:rsidRPr="00A96BD7" w:rsidRDefault="003C7FBE" w:rsidP="00A96BD7">
      <w:pPr>
        <w:spacing w:line="480" w:lineRule="auto"/>
        <w:ind w:firstLine="720"/>
        <w:contextualSpacing/>
      </w:pPr>
      <w:r w:rsidRPr="00A96BD7">
        <w:t>Looking at the social life in the 19</w:t>
      </w:r>
      <w:r w:rsidRPr="00A96BD7">
        <w:rPr>
          <w:vertAlign w:val="superscript"/>
        </w:rPr>
        <w:t>th</w:t>
      </w:r>
      <w:r w:rsidRPr="00A96BD7">
        <w:t xml:space="preserve"> century, the lives of men and women were distinctively apart. While men ruled and made all the decisions, women had very limited or no power and rights as men demonstrated complete power in controlling their wives and children.</w:t>
      </w:r>
      <w:r w:rsidR="00D56B52" w:rsidRPr="00A96BD7">
        <w:t xml:space="preserve"> The man even had a right to the income and inheritance of his wife. The women </w:t>
      </w:r>
      <w:r w:rsidR="004B1D5E" w:rsidRPr="00A96BD7">
        <w:t xml:space="preserve">were supposed to focus on one main thing, which was to marry and take care of their husbands and children. However, before they get married they had to learn how to be a good housewife and do things such as cooking, cleaning. </w:t>
      </w:r>
      <w:r w:rsidRPr="00A96BD7">
        <w:t>In addition</w:t>
      </w:r>
      <w:r w:rsidR="004B1D5E" w:rsidRPr="00A96BD7">
        <w:t xml:space="preserve">, women were also not allowed to be educated or gain knowledge outside of the home because it was a man’s world </w:t>
      </w:r>
      <w:r w:rsidR="00AD79DE" w:rsidRPr="00A96BD7">
        <w:t>(Felicia</w:t>
      </w:r>
      <w:r w:rsidR="004B1D5E" w:rsidRPr="00A96BD7">
        <w:t xml:space="preserve"> </w:t>
      </w:r>
      <w:proofErr w:type="spellStart"/>
      <w:r w:rsidR="004B1D5E" w:rsidRPr="00A96BD7">
        <w:t>Appell</w:t>
      </w:r>
      <w:proofErr w:type="spellEnd"/>
      <w:r w:rsidR="004B1D5E" w:rsidRPr="00A96BD7">
        <w:t xml:space="preserve">, “Victorian </w:t>
      </w:r>
      <w:r w:rsidR="004B1D5E" w:rsidRPr="00A96BD7">
        <w:lastRenderedPageBreak/>
        <w:t>Ideals”).</w:t>
      </w:r>
      <w:r w:rsidR="00425529" w:rsidRPr="00A96BD7">
        <w:t xml:space="preserve"> I will discuss the </w:t>
      </w:r>
      <w:r w:rsidR="00143EC5" w:rsidRPr="00A96BD7">
        <w:t>text the</w:t>
      </w:r>
      <w:r w:rsidR="00425529" w:rsidRPr="00A96BD7">
        <w:t xml:space="preserve"> tenant of </w:t>
      </w:r>
      <w:proofErr w:type="spellStart"/>
      <w:r w:rsidR="00425529" w:rsidRPr="00A96BD7">
        <w:t>Wildfell</w:t>
      </w:r>
      <w:proofErr w:type="spellEnd"/>
      <w:r w:rsidR="00425529" w:rsidRPr="00A96BD7">
        <w:t xml:space="preserve"> hall first published in1847 by Anne </w:t>
      </w:r>
      <w:proofErr w:type="spellStart"/>
      <w:r w:rsidR="00425529" w:rsidRPr="00A96BD7">
        <w:t>Brontë</w:t>
      </w:r>
      <w:proofErr w:type="spellEnd"/>
      <w:r w:rsidR="00425529" w:rsidRPr="00A96BD7">
        <w:t xml:space="preserve"> to demonstrate women treatment and their role in the 19</w:t>
      </w:r>
      <w:r w:rsidR="00425529" w:rsidRPr="00A96BD7">
        <w:rPr>
          <w:vertAlign w:val="superscript"/>
        </w:rPr>
        <w:t>th</w:t>
      </w:r>
      <w:r w:rsidR="00425529" w:rsidRPr="00A96BD7">
        <w:t xml:space="preserve"> century</w:t>
      </w:r>
      <w:r w:rsidR="006E5531" w:rsidRPr="00A96BD7">
        <w:t>.</w:t>
      </w:r>
    </w:p>
    <w:p w:rsidR="004B1D5E" w:rsidRPr="00A96BD7" w:rsidRDefault="004B1D5E" w:rsidP="00A96BD7">
      <w:pPr>
        <w:spacing w:line="480" w:lineRule="auto"/>
        <w:ind w:firstLine="720"/>
        <w:contextualSpacing/>
      </w:pPr>
      <w:r w:rsidRPr="00A96BD7">
        <w:t xml:space="preserve"> Anne </w:t>
      </w:r>
      <w:proofErr w:type="spellStart"/>
      <w:r w:rsidRPr="00A96BD7">
        <w:t>Brontë</w:t>
      </w:r>
      <w:proofErr w:type="spellEnd"/>
      <w:r w:rsidRPr="00A96BD7">
        <w:t xml:space="preserve"> focuses her story on Helen‘s relationship with her husband Arthur Huntingdon where happiness and love </w:t>
      </w:r>
      <w:r w:rsidR="00D225DC" w:rsidRPr="00A96BD7">
        <w:t xml:space="preserve">was absent </w:t>
      </w:r>
      <w:r w:rsidRPr="00A96BD7">
        <w:t>in her marriage. Ann shows us in the novel the kind of marriage where one of the couples tries to change his/her parent and live under the feeling of being unhappy with that parent. Helen believes that she can fix her marriage and she can make it a happy marriage by changing her parent and making him a better person.</w:t>
      </w:r>
    </w:p>
    <w:p w:rsidR="00323197" w:rsidRPr="00A96BD7" w:rsidRDefault="004B1D5E" w:rsidP="00A96BD7">
      <w:pPr>
        <w:spacing w:line="480" w:lineRule="auto"/>
        <w:contextualSpacing/>
      </w:pPr>
      <w:r w:rsidRPr="00A96BD7">
        <w:t xml:space="preserve">I believe that this novel is very important to write about because we still have these problems in our life. </w:t>
      </w:r>
      <w:proofErr w:type="gramStart"/>
      <w:r w:rsidRPr="00A96BD7">
        <w:t>These problems still relevant because people still think that they can change other people.</w:t>
      </w:r>
      <w:proofErr w:type="gramEnd"/>
      <w:r w:rsidRPr="00A96BD7">
        <w:t xml:space="preserve"> People hope to change the people they love and they refuse to accept them as they are. They try without hesitating and every time they fail, as the novel shows us that Helen tries hard to change Author, but she could not change him.</w:t>
      </w:r>
    </w:p>
    <w:p w:rsidR="00FD20B4" w:rsidRPr="00A96BD7" w:rsidRDefault="00FD20B4" w:rsidP="00A96BD7">
      <w:pPr>
        <w:spacing w:line="480" w:lineRule="auto"/>
        <w:contextualSpacing/>
        <w:rPr>
          <w:b/>
        </w:rPr>
      </w:pPr>
      <w:r w:rsidRPr="00A96BD7">
        <w:rPr>
          <w:b/>
        </w:rPr>
        <w:t xml:space="preserve">Women’s role and </w:t>
      </w:r>
      <w:r w:rsidR="00F12187" w:rsidRPr="00A96BD7">
        <w:rPr>
          <w:b/>
        </w:rPr>
        <w:t xml:space="preserve">Struggle </w:t>
      </w:r>
      <w:r w:rsidRPr="00A96BD7">
        <w:rPr>
          <w:b/>
        </w:rPr>
        <w:t>for Independence in the 19</w:t>
      </w:r>
      <w:r w:rsidRPr="00A96BD7">
        <w:rPr>
          <w:b/>
          <w:vertAlign w:val="superscript"/>
        </w:rPr>
        <w:t>th</w:t>
      </w:r>
      <w:r w:rsidRPr="00A96BD7">
        <w:rPr>
          <w:b/>
        </w:rPr>
        <w:t xml:space="preserve"> Century</w:t>
      </w:r>
    </w:p>
    <w:p w:rsidR="00300129" w:rsidRPr="00A96BD7" w:rsidRDefault="002D21C3" w:rsidP="00A96BD7">
      <w:pPr>
        <w:spacing w:line="480" w:lineRule="auto"/>
        <w:ind w:firstLine="720"/>
        <w:contextualSpacing/>
      </w:pPr>
      <w:r w:rsidRPr="00A96BD7">
        <w:t>In the tenant, women were supposed to be submissive and not question against the toxic masculinity in the society.</w:t>
      </w:r>
      <w:r w:rsidR="00E376C6" w:rsidRPr="00A96BD7">
        <w:t xml:space="preserve"> The conventional submissive character traits of wives exposed them to oppression by the chauvinistic society.</w:t>
      </w:r>
      <w:r w:rsidR="00FD607F" w:rsidRPr="00A96BD7">
        <w:t xml:space="preserve"> When Ralph decides to change his life from his drinking tendencies, he blames the timidity of his wife for the bad lifestyle he had led. He claims that a strong stance from her could have saved him from violence and moral decadence long before.</w:t>
      </w:r>
      <w:r w:rsidR="0043729C" w:rsidRPr="00A96BD7">
        <w:t xml:space="preserve"> Again in her marriage to Arthur, Helen believed she could change him from being a drunkard. However, after six years of abuse, she decided to flee from him to save herself and her son.</w:t>
      </w:r>
      <w:r w:rsidR="00300129" w:rsidRPr="00A96BD7">
        <w:t xml:space="preserve"> In </w:t>
      </w:r>
      <w:r w:rsidR="008B2879" w:rsidRPr="00A96BD7">
        <w:t>her article, Fortin</w:t>
      </w:r>
      <w:r w:rsidR="00300129" w:rsidRPr="00A96BD7">
        <w:t xml:space="preserve"> indicates that the Victorian woman of the 19</w:t>
      </w:r>
      <w:r w:rsidR="00300129" w:rsidRPr="00A96BD7">
        <w:rPr>
          <w:vertAlign w:val="superscript"/>
        </w:rPr>
        <w:t>th</w:t>
      </w:r>
      <w:r w:rsidR="00300129" w:rsidRPr="00A96BD7">
        <w:t xml:space="preserve"> century was supposed to be gentle being and not to question her husband devious ways. The </w:t>
      </w:r>
      <w:r w:rsidR="00592644" w:rsidRPr="00A96BD7">
        <w:t>society</w:t>
      </w:r>
      <w:r w:rsidR="00300129" w:rsidRPr="00A96BD7">
        <w:t xml:space="preserve"> commended</w:t>
      </w:r>
      <w:r w:rsidR="00592644" w:rsidRPr="00A96BD7">
        <w:t xml:space="preserve"> the man</w:t>
      </w:r>
      <w:r w:rsidR="00300129" w:rsidRPr="00A96BD7">
        <w:t xml:space="preserve"> for having a strong and stable family but when the family was shaky, the blame was on the wife for failing to control her </w:t>
      </w:r>
      <w:r w:rsidR="00592644" w:rsidRPr="00A96BD7">
        <w:t>children and being unable to help the man in the right direction as his helper.</w:t>
      </w:r>
      <w:r w:rsidR="002812AF" w:rsidRPr="00A96BD7">
        <w:t xml:space="preserve"> Women themselves believed this and cautioned each other against deviating from the norm; the mother of </w:t>
      </w:r>
      <w:r w:rsidR="00901660" w:rsidRPr="00A96BD7">
        <w:t>Helen’s</w:t>
      </w:r>
      <w:r w:rsidR="002812AF" w:rsidRPr="00A96BD7">
        <w:t xml:space="preserve"> second husband, </w:t>
      </w:r>
      <w:r w:rsidR="00901660" w:rsidRPr="00A96BD7">
        <w:t>Mrs.</w:t>
      </w:r>
      <w:r w:rsidR="002812AF" w:rsidRPr="00A96BD7">
        <w:t xml:space="preserve"> </w:t>
      </w:r>
      <w:r w:rsidR="00901660" w:rsidRPr="00A96BD7">
        <w:t>Markham</w:t>
      </w:r>
      <w:r w:rsidR="002812AF" w:rsidRPr="00A96BD7">
        <w:t xml:space="preserve"> has the notion that it is the business of the husband to please himself and the wife’s to please him</w:t>
      </w:r>
      <w:r w:rsidR="008450D3" w:rsidRPr="00A96BD7">
        <w:t>.  She</w:t>
      </w:r>
      <w:r w:rsidR="00901660" w:rsidRPr="00A96BD7">
        <w:t xml:space="preserve"> states </w:t>
      </w:r>
      <w:r w:rsidR="008450D3" w:rsidRPr="00A96BD7">
        <w:t>this as</w:t>
      </w:r>
      <w:r w:rsidR="00901660" w:rsidRPr="00A96BD7">
        <w:t xml:space="preserve"> a warning to </w:t>
      </w:r>
      <w:proofErr w:type="spellStart"/>
      <w:r w:rsidR="00901660" w:rsidRPr="00A96BD7">
        <w:t>Hellen</w:t>
      </w:r>
      <w:proofErr w:type="spellEnd"/>
      <w:r w:rsidR="00901660" w:rsidRPr="00A96BD7">
        <w:t xml:space="preserve"> in her portrayal of being independent and courageous</w:t>
      </w:r>
      <w:r w:rsidR="008450D3" w:rsidRPr="00A96BD7">
        <w:t>. However, Helen still seeks independence rather than remaining under the rule of male authority and the perceived role of women in their relation to men.</w:t>
      </w:r>
    </w:p>
    <w:p w:rsidR="009C0199" w:rsidRPr="00A96BD7" w:rsidRDefault="009C0199" w:rsidP="00A96BD7">
      <w:pPr>
        <w:spacing w:line="480" w:lineRule="auto"/>
        <w:ind w:firstLine="720"/>
        <w:contextualSpacing/>
      </w:pPr>
      <w:r w:rsidRPr="00A96BD7">
        <w:t xml:space="preserve">Male are discouraged from associating too much with their mothers with the </w:t>
      </w:r>
      <w:r w:rsidR="00220722" w:rsidRPr="00A96BD7">
        <w:t>notion that</w:t>
      </w:r>
      <w:r w:rsidRPr="00A96BD7">
        <w:t xml:space="preserve"> they will contract women’s meekness and </w:t>
      </w:r>
      <w:r w:rsidR="00220722" w:rsidRPr="00A96BD7">
        <w:t>submissive character.</w:t>
      </w:r>
      <w:r w:rsidR="00E626EE" w:rsidRPr="00A96BD7">
        <w:t xml:space="preserve"> Mrs. Markham criticizes Helen for keeping her son, Arthur, close by her side. Her claim is that he should not be always tied to her mother but learn to ashamed of it</w:t>
      </w:r>
      <w:r w:rsidR="004D0FEA" w:rsidRPr="00A96BD7">
        <w:t>.  However,</w:t>
      </w:r>
      <w:r w:rsidR="00CC6D54" w:rsidRPr="00A96BD7">
        <w:t xml:space="preserve"> Helen in her </w:t>
      </w:r>
      <w:r w:rsidR="004D0FEA" w:rsidRPr="00A96BD7">
        <w:t>rebellious and</w:t>
      </w:r>
      <w:r w:rsidR="00CC6D54" w:rsidRPr="00A96BD7">
        <w:t xml:space="preserve"> feminist character indicates that she trusted her son to never shy from loving his mother.</w:t>
      </w:r>
      <w:r w:rsidR="00A10725" w:rsidRPr="00A96BD7">
        <w:t xml:space="preserve"> Markham is trying to </w:t>
      </w:r>
      <w:r w:rsidR="00000BAD" w:rsidRPr="00A96BD7">
        <w:t xml:space="preserve">assign a gender role to the boy thinking that his mother would accept it. Her husband, Gilbert, has similar ideas in his claim that a mother should avoid protecting her son from world’s </w:t>
      </w:r>
      <w:r w:rsidR="004A17D6" w:rsidRPr="00A96BD7">
        <w:t>wickedness,</w:t>
      </w:r>
      <w:r w:rsidR="00000BAD" w:rsidRPr="00A96BD7">
        <w:t xml:space="preserve"> as the moral virtues of a child should grow in his bid to resist temptations in life.</w:t>
      </w:r>
      <w:r w:rsidR="004A17D6" w:rsidRPr="00A96BD7">
        <w:t xml:space="preserve"> This conversation elicits </w:t>
      </w:r>
      <w:proofErr w:type="spellStart"/>
      <w:r w:rsidR="004A17D6" w:rsidRPr="00A96BD7">
        <w:t>Hellen</w:t>
      </w:r>
      <w:proofErr w:type="spellEnd"/>
      <w:r w:rsidR="004A17D6" w:rsidRPr="00A96BD7">
        <w:t xml:space="preserve"> to angrily demonstrate her emancipated view towards this perception by saying, “you encourage sons to prove all things by their own experience but for the daughters cannot even use the experience of others.</w:t>
      </w:r>
      <w:r w:rsidR="00062D52" w:rsidRPr="00A96BD7">
        <w:t>”</w:t>
      </w:r>
      <w:r w:rsidR="004A17D6" w:rsidRPr="00A96BD7">
        <w:t xml:space="preserve"> </w:t>
      </w:r>
      <w:r w:rsidR="00062D52" w:rsidRPr="00A96BD7">
        <w:t xml:space="preserve">She continues by saying, </w:t>
      </w:r>
      <w:proofErr w:type="gramStart"/>
      <w:r w:rsidR="00062D52" w:rsidRPr="00A96BD7">
        <w:t>“ If</w:t>
      </w:r>
      <w:proofErr w:type="gramEnd"/>
      <w:r w:rsidR="00062D52" w:rsidRPr="00A96BD7">
        <w:t xml:space="preserve"> I thought my son would grow to be what you call a man of the world</w:t>
      </w:r>
      <w:r w:rsidR="005A2F20" w:rsidRPr="00A96BD7">
        <w:t>,</w:t>
      </w:r>
      <w:r w:rsidR="00062D52" w:rsidRPr="00A96BD7">
        <w:t xml:space="preserve"> who has seen it all through his life experiences</w:t>
      </w:r>
      <w:r w:rsidR="00A2428B" w:rsidRPr="00A96BD7">
        <w:t>;</w:t>
      </w:r>
      <w:r w:rsidR="00062D52" w:rsidRPr="00A96BD7">
        <w:t xml:space="preserve"> even if he was to benefit by this, as to </w:t>
      </w:r>
      <w:r w:rsidR="005A2F20" w:rsidRPr="00A96BD7">
        <w:t>remain</w:t>
      </w:r>
      <w:r w:rsidR="00062D52" w:rsidRPr="00A96BD7">
        <w:t xml:space="preserve"> sober and be a respected member of the society, I would rather he die tomorrow rather than a thousand times.</w:t>
      </w:r>
      <w:r w:rsidR="006D7463" w:rsidRPr="00A96BD7">
        <w:t>”</w:t>
      </w:r>
      <w:r w:rsidR="00D321EE" w:rsidRPr="00A96BD7">
        <w:t xml:space="preserve"> </w:t>
      </w:r>
      <w:proofErr w:type="spellStart"/>
      <w:r w:rsidR="00D321EE" w:rsidRPr="00A96BD7">
        <w:t>Hellen</w:t>
      </w:r>
      <w:proofErr w:type="spellEnd"/>
      <w:r w:rsidR="00D321EE" w:rsidRPr="00A96BD7">
        <w:t xml:space="preserve"> detested the idea of her son growing into being a man like his father. </w:t>
      </w:r>
      <w:proofErr w:type="spellStart"/>
      <w:r w:rsidR="003D6718" w:rsidRPr="00A96BD7">
        <w:t>Hellen</w:t>
      </w:r>
      <w:proofErr w:type="spellEnd"/>
      <w:r w:rsidR="003D6718" w:rsidRPr="00A96BD7">
        <w:t xml:space="preserve"> was a reflection of the new w</w:t>
      </w:r>
      <w:r w:rsidR="00B61232" w:rsidRPr="00A96BD7">
        <w:t xml:space="preserve">oman as depicted by </w:t>
      </w:r>
      <w:proofErr w:type="spellStart"/>
      <w:r w:rsidR="00B61232" w:rsidRPr="00A96BD7">
        <w:t>Cruea</w:t>
      </w:r>
      <w:proofErr w:type="spellEnd"/>
      <w:r w:rsidR="00B61232" w:rsidRPr="00A96BD7">
        <w:t xml:space="preserve">; the new woman sought to disentangle herself from the stereotypes installed by the society on the way to raise sons. She represented woman’s struggle from being a personality that should be afraid of, to a different one characterized by inner piety and life experiences that can be emulated. </w:t>
      </w:r>
      <w:r w:rsidR="003D6718" w:rsidRPr="00A96BD7">
        <w:t xml:space="preserve"> </w:t>
      </w:r>
    </w:p>
    <w:p w:rsidR="002C1A0E" w:rsidRPr="00A96BD7" w:rsidRDefault="00132EDB" w:rsidP="00A96BD7">
      <w:pPr>
        <w:spacing w:line="480" w:lineRule="auto"/>
        <w:ind w:firstLine="720"/>
        <w:contextualSpacing/>
      </w:pPr>
      <w:r w:rsidRPr="00A96BD7">
        <w:t xml:space="preserve">Marriage was an essential institution in the Victorian society. Men were very careful in choosing the women to marry and they often had preconceived qualification that they sought in women. On the other hand, women were taught that their destiny in life was </w:t>
      </w:r>
      <w:proofErr w:type="gramStart"/>
      <w:r w:rsidRPr="00A96BD7">
        <w:t>secure</w:t>
      </w:r>
      <w:proofErr w:type="gramEnd"/>
      <w:r w:rsidRPr="00A96BD7">
        <w:t xml:space="preserve"> a good husband. Good was defined by material possession and the man’s family history.</w:t>
      </w:r>
      <w:r w:rsidR="003F68CF" w:rsidRPr="00A96BD7">
        <w:t xml:space="preserve"> Women </w:t>
      </w:r>
      <w:r w:rsidR="000C5E14" w:rsidRPr="00A96BD7">
        <w:t>were supposed</w:t>
      </w:r>
      <w:r w:rsidR="003F68CF" w:rsidRPr="00A96BD7">
        <w:t xml:space="preserve"> to marry young while men were allowed to first to get education and business experience before deciding to </w:t>
      </w:r>
      <w:r w:rsidR="000C5E14" w:rsidRPr="00A96BD7">
        <w:t>get a</w:t>
      </w:r>
      <w:r w:rsidR="003F68CF" w:rsidRPr="00A96BD7">
        <w:t xml:space="preserve"> wife.</w:t>
      </w:r>
      <w:r w:rsidR="000C5E14" w:rsidRPr="00A96BD7">
        <w:t xml:space="preserve"> </w:t>
      </w:r>
      <w:r w:rsidR="00FC57C8" w:rsidRPr="00A96BD7">
        <w:t>Before the 19</w:t>
      </w:r>
      <w:r w:rsidR="00FC57C8" w:rsidRPr="00A96BD7">
        <w:rPr>
          <w:vertAlign w:val="superscript"/>
        </w:rPr>
        <w:t>th</w:t>
      </w:r>
      <w:r w:rsidR="00FC57C8" w:rsidRPr="00A96BD7">
        <w:t xml:space="preserve"> </w:t>
      </w:r>
      <w:r w:rsidR="0028203C" w:rsidRPr="00A96BD7">
        <w:t>century women</w:t>
      </w:r>
      <w:r w:rsidR="00FC57C8" w:rsidRPr="00A96BD7">
        <w:t xml:space="preserve"> would work besides their husbands and brothers in family businesses but as industrialization became more pronounced, men began to commute to places of work while they left women behind to oversee domestic duties </w:t>
      </w:r>
      <w:proofErr w:type="gramStart"/>
      <w:r w:rsidR="00FC57C8" w:rsidRPr="00A96BD7">
        <w:t>( Hughes</w:t>
      </w:r>
      <w:proofErr w:type="gramEnd"/>
      <w:r w:rsidR="00FC57C8" w:rsidRPr="00A96BD7">
        <w:t xml:space="preserve">). </w:t>
      </w:r>
      <w:r w:rsidR="000C5E14" w:rsidRPr="00A96BD7">
        <w:t xml:space="preserve">The woman in the family took care of the </w:t>
      </w:r>
      <w:r w:rsidR="00217ACA" w:rsidRPr="00A96BD7">
        <w:t>children, managed the servants, while the husband was the head in the household,</w:t>
      </w:r>
      <w:r w:rsidR="000C5E14" w:rsidRPr="00A96BD7">
        <w:t xml:space="preserve"> and managed the income.</w:t>
      </w:r>
      <w:r w:rsidR="00217ACA" w:rsidRPr="00A96BD7">
        <w:t xml:space="preserve">  </w:t>
      </w:r>
    </w:p>
    <w:p w:rsidR="00231133" w:rsidRPr="00A96BD7" w:rsidRDefault="00217ACA" w:rsidP="00A96BD7">
      <w:pPr>
        <w:spacing w:line="480" w:lineRule="auto"/>
        <w:ind w:firstLine="720"/>
        <w:contextualSpacing/>
      </w:pPr>
      <w:proofErr w:type="spellStart"/>
      <w:r w:rsidRPr="00A96BD7">
        <w:t>Brontë</w:t>
      </w:r>
      <w:proofErr w:type="spellEnd"/>
      <w:r w:rsidRPr="00A96BD7">
        <w:t xml:space="preserve"> displays marriage as the stepping-stone to some superior ambition. </w:t>
      </w:r>
      <w:r w:rsidR="00B55A33" w:rsidRPr="00A96BD7">
        <w:t xml:space="preserve">Arthur Huntington is attracted to Helen’s beauty and having lost </w:t>
      </w:r>
      <w:proofErr w:type="spellStart"/>
      <w:r w:rsidR="00B55A33" w:rsidRPr="00A96BD7">
        <w:t>Annabella</w:t>
      </w:r>
      <w:proofErr w:type="spellEnd"/>
      <w:r w:rsidR="00B55A33" w:rsidRPr="00A96BD7">
        <w:t xml:space="preserve"> due to his reckless nature, he courts and marries Helen. </w:t>
      </w:r>
      <w:r w:rsidR="00B0105A" w:rsidRPr="00A96BD7">
        <w:t>Helen is blinded by love and thinks as she gets into the marriage thinking that she could reform Huntington.</w:t>
      </w:r>
      <w:r w:rsidR="00231133" w:rsidRPr="00A96BD7">
        <w:t xml:space="preserve"> Huntington later gets into an affair with </w:t>
      </w:r>
      <w:proofErr w:type="spellStart"/>
      <w:r w:rsidR="00231133" w:rsidRPr="00A96BD7">
        <w:t>Annabella</w:t>
      </w:r>
      <w:proofErr w:type="spellEnd"/>
      <w:r w:rsidR="00231133" w:rsidRPr="00A96BD7">
        <w:t xml:space="preserve"> and after </w:t>
      </w:r>
      <w:r w:rsidR="00463A95" w:rsidRPr="00A96BD7">
        <w:t xml:space="preserve">six years in the </w:t>
      </w:r>
      <w:r w:rsidR="00E2772D" w:rsidRPr="00A96BD7">
        <w:t>marriage,</w:t>
      </w:r>
      <w:r w:rsidR="00231133" w:rsidRPr="00A96BD7">
        <w:t xml:space="preserve"> Helen</w:t>
      </w:r>
      <w:r w:rsidR="00463A95" w:rsidRPr="00A96BD7">
        <w:t xml:space="preserve"> decides to run knowing that </w:t>
      </w:r>
      <w:r w:rsidR="00E2772D" w:rsidRPr="00A96BD7">
        <w:t>autonomy would</w:t>
      </w:r>
      <w:r w:rsidR="00463A95" w:rsidRPr="00A96BD7">
        <w:t xml:space="preserve"> be paramount to her survival with her little boy.</w:t>
      </w:r>
      <w:r w:rsidR="00E2772D" w:rsidRPr="00A96BD7">
        <w:t xml:space="preserve"> </w:t>
      </w:r>
      <w:r w:rsidR="00984640" w:rsidRPr="00A96BD7">
        <w:t xml:space="preserve">Macdonald and </w:t>
      </w:r>
      <w:proofErr w:type="spellStart"/>
      <w:proofErr w:type="gramStart"/>
      <w:r w:rsidR="00984640" w:rsidRPr="00A96BD7">
        <w:t>Scherf</w:t>
      </w:r>
      <w:proofErr w:type="spellEnd"/>
      <w:r w:rsidR="008B2879" w:rsidRPr="00A96BD7">
        <w:t xml:space="preserve"> </w:t>
      </w:r>
      <w:r w:rsidR="00984640" w:rsidRPr="00A96BD7">
        <w:t xml:space="preserve"> indicate</w:t>
      </w:r>
      <w:proofErr w:type="gramEnd"/>
      <w:r w:rsidR="00984640" w:rsidRPr="00A96BD7">
        <w:t xml:space="preserve"> men’s treatment of women as alluring mistresses rather than affectionate wives and rational mothers. They also highlight the perception of women as sex objects as depicted in Huntington’s relationship with </w:t>
      </w:r>
      <w:proofErr w:type="spellStart"/>
      <w:r w:rsidR="00984640" w:rsidRPr="00A96BD7">
        <w:t>Annabella</w:t>
      </w:r>
      <w:proofErr w:type="spellEnd"/>
      <w:r w:rsidR="00984640" w:rsidRPr="00A96BD7">
        <w:t xml:space="preserve"> and his disregard to his family.</w:t>
      </w:r>
    </w:p>
    <w:p w:rsidR="004A17D6" w:rsidRPr="00A96BD7" w:rsidRDefault="00E2772D" w:rsidP="00A96BD7">
      <w:pPr>
        <w:spacing w:line="480" w:lineRule="auto"/>
        <w:ind w:firstLine="720"/>
        <w:contextualSpacing/>
      </w:pPr>
      <w:r w:rsidRPr="00A96BD7">
        <w:t xml:space="preserve">Another notion of marriage is seen in the place where </w:t>
      </w:r>
      <w:proofErr w:type="spellStart"/>
      <w:r w:rsidRPr="00A96BD7">
        <w:t>Hattersley</w:t>
      </w:r>
      <w:proofErr w:type="spellEnd"/>
      <w:r w:rsidRPr="00A96BD7">
        <w:t xml:space="preserve"> indicates that he wants a compliant wife who would not disrupt his way of fun, but he later seems to want the opposite. Millicent is timid and unable to argue with the man who wants to marry her.</w:t>
      </w:r>
      <w:r w:rsidR="009373D2" w:rsidRPr="00A96BD7">
        <w:t xml:space="preserve"> </w:t>
      </w:r>
      <w:r w:rsidR="00400EAF" w:rsidRPr="00A96BD7">
        <w:t xml:space="preserve"> Hughes (2014) writes that a woman was not supposed to focus on finding a husband in an obvious way rest she be viewed </w:t>
      </w:r>
      <w:proofErr w:type="gramStart"/>
      <w:r w:rsidR="00400EAF" w:rsidRPr="00A96BD7">
        <w:t>as  demonstrating</w:t>
      </w:r>
      <w:proofErr w:type="gramEnd"/>
      <w:r w:rsidR="00400EAF" w:rsidRPr="00A96BD7">
        <w:t xml:space="preserve"> a worrying appetite for sex. </w:t>
      </w:r>
      <w:r w:rsidR="007A66A8" w:rsidRPr="00A96BD7">
        <w:t>The only objective of women getting into marriage was to become mothers while sexual and emotional satisfactio</w:t>
      </w:r>
      <w:r w:rsidR="00431F55" w:rsidRPr="00A96BD7">
        <w:t>n was strictly for men (Hughes).</w:t>
      </w:r>
      <w:r w:rsidR="00833BC7" w:rsidRPr="00A96BD7">
        <w:t xml:space="preserve"> </w:t>
      </w:r>
      <w:r w:rsidR="007A66A8" w:rsidRPr="00A96BD7">
        <w:t xml:space="preserve"> </w:t>
      </w:r>
      <w:proofErr w:type="spellStart"/>
      <w:r w:rsidR="009373D2" w:rsidRPr="00A96BD7">
        <w:t>Hellen</w:t>
      </w:r>
      <w:proofErr w:type="spellEnd"/>
      <w:r w:rsidR="009373D2" w:rsidRPr="00A96BD7">
        <w:t xml:space="preserve"> is the guiding light to this notion of marriage. Once she learns that she canno</w:t>
      </w:r>
      <w:r w:rsidR="00231133" w:rsidRPr="00A96BD7">
        <w:t xml:space="preserve">t change her husband, she leaves and only returns to take care of Huntington when he gets sick and all the others had deserted him. Through her plight in marriage life, she helps Esther </w:t>
      </w:r>
      <w:proofErr w:type="spellStart"/>
      <w:r w:rsidR="00231133" w:rsidRPr="00A96BD7">
        <w:t>Hargrave</w:t>
      </w:r>
      <w:proofErr w:type="spellEnd"/>
      <w:r w:rsidR="00231133" w:rsidRPr="00A96BD7">
        <w:t xml:space="preserve"> in making a more sound choice when choosing a husband. </w:t>
      </w:r>
    </w:p>
    <w:p w:rsidR="00786A6E" w:rsidRPr="00A96BD7" w:rsidRDefault="00786A6E" w:rsidP="00A96BD7">
      <w:pPr>
        <w:spacing w:line="480" w:lineRule="auto"/>
        <w:ind w:firstLine="720"/>
        <w:contextualSpacing/>
      </w:pPr>
      <w:r w:rsidRPr="00A96BD7">
        <w:t>The various inequalities that Helen faces makes her regret getting into matrimony. Huntington scolds for being to religious and absconding service to her earthly lord.</w:t>
      </w:r>
      <w:r w:rsidR="00DB243B" w:rsidRPr="00A96BD7">
        <w:t xml:space="preserve"> He want </w:t>
      </w:r>
      <w:proofErr w:type="spellStart"/>
      <w:r w:rsidR="00DB243B" w:rsidRPr="00A96BD7">
        <w:t>Hellen</w:t>
      </w:r>
      <w:proofErr w:type="spellEnd"/>
      <w:r w:rsidR="00DB243B" w:rsidRPr="00A96BD7">
        <w:t xml:space="preserve"> to be at his disposure to please him whenever he was bored but </w:t>
      </w:r>
      <w:proofErr w:type="spellStart"/>
      <w:r w:rsidR="00DB243B" w:rsidRPr="00A96BD7">
        <w:t>Hellen</w:t>
      </w:r>
      <w:proofErr w:type="spellEnd"/>
      <w:r w:rsidR="00DB243B" w:rsidRPr="00A96BD7">
        <w:t xml:space="preserve"> with her rebellious character asked him whether he wanted to be a god to whom she owed all that she had and that she was.</w:t>
      </w:r>
      <w:r w:rsidR="00FE3CDD" w:rsidRPr="00A96BD7">
        <w:t xml:space="preserve"> It was evident that </w:t>
      </w:r>
      <w:proofErr w:type="spellStart"/>
      <w:r w:rsidR="00FE3CDD" w:rsidRPr="00A96BD7">
        <w:t>Hellen</w:t>
      </w:r>
      <w:proofErr w:type="spellEnd"/>
      <w:r w:rsidR="00FE3CDD" w:rsidRPr="00A96BD7">
        <w:t xml:space="preserve"> was never going to cooperate in a marriage where male dominance was rife.</w:t>
      </w:r>
      <w:r w:rsidR="00330496" w:rsidRPr="00A96BD7">
        <w:t xml:space="preserve"> In chapter 29</w:t>
      </w:r>
      <w:r w:rsidR="008B2879" w:rsidRPr="00A96BD7">
        <w:t>,</w:t>
      </w:r>
      <w:r w:rsidR="00330496" w:rsidRPr="00A96BD7">
        <w:t xml:space="preserve"> she indicates in her </w:t>
      </w:r>
      <w:r w:rsidR="008B2879" w:rsidRPr="00A96BD7">
        <w:t>diary that</w:t>
      </w:r>
      <w:r w:rsidR="00330496" w:rsidRPr="00A96BD7">
        <w:t xml:space="preserve"> she was not going to subscribe to the notions of matrimonial duties.</w:t>
      </w:r>
    </w:p>
    <w:p w:rsidR="006A0262" w:rsidRPr="00A96BD7" w:rsidRDefault="006A0262" w:rsidP="00A96BD7">
      <w:pPr>
        <w:spacing w:line="480" w:lineRule="auto"/>
        <w:ind w:firstLine="720"/>
        <w:contextualSpacing/>
      </w:pPr>
      <w:r w:rsidRPr="00A96BD7">
        <w:t xml:space="preserve">The struggle for women’s independence is rife in the tenant, as Helen’s escape from her household violated the Victorian law while her disregard for the law was in a bid to raise Arthur as a </w:t>
      </w:r>
      <w:r w:rsidR="003B58A0" w:rsidRPr="00A96BD7">
        <w:t>man</w:t>
      </w:r>
      <w:r w:rsidRPr="00A96BD7">
        <w:t xml:space="preserve"> different from his father, teaching him ways to treat women better.</w:t>
      </w:r>
      <w:r w:rsidR="00253E8D" w:rsidRPr="00A96BD7">
        <w:t xml:space="preserve"> </w:t>
      </w:r>
      <w:r w:rsidR="00DF533A" w:rsidRPr="00A96BD7">
        <w:t xml:space="preserve">Through </w:t>
      </w:r>
      <w:proofErr w:type="spellStart"/>
      <w:r w:rsidR="00DF533A" w:rsidRPr="00A96BD7">
        <w:t>Hellen’s</w:t>
      </w:r>
      <w:proofErr w:type="spellEnd"/>
      <w:r w:rsidR="00DF533A" w:rsidRPr="00A96BD7">
        <w:t xml:space="preserve"> struggle, heritage discrimination is evident in the text </w:t>
      </w:r>
      <w:proofErr w:type="gramStart"/>
      <w:r w:rsidR="00DF533A" w:rsidRPr="00A96BD7">
        <w:t>as  she</w:t>
      </w:r>
      <w:proofErr w:type="gramEnd"/>
      <w:r w:rsidR="00DF533A" w:rsidRPr="00A96BD7">
        <w:t xml:space="preserve"> is the one depicted as the tenant; she cannot </w:t>
      </w:r>
      <w:proofErr w:type="spellStart"/>
      <w:r w:rsidR="00DF533A" w:rsidRPr="00A96BD7">
        <w:t>Wilderfell</w:t>
      </w:r>
      <w:proofErr w:type="spellEnd"/>
      <w:r w:rsidR="00DF533A" w:rsidRPr="00A96BD7">
        <w:t xml:space="preserve"> Hall, her birthplace, which was rather given to her brother as the male descendant</w:t>
      </w:r>
      <w:r w:rsidR="00F67697" w:rsidRPr="00A96BD7">
        <w:t xml:space="preserve">. Despite getting married to Gilbert, she is still branded as the runaway </w:t>
      </w:r>
      <w:r w:rsidR="00752E51" w:rsidRPr="00A96BD7">
        <w:t>wife who has</w:t>
      </w:r>
      <w:r w:rsidR="00F67697" w:rsidRPr="00A96BD7">
        <w:t xml:space="preserve"> no home of her own.</w:t>
      </w:r>
      <w:r w:rsidR="00172811" w:rsidRPr="00A96BD7">
        <w:t xml:space="preserve"> Amidst all these, she stands to be the independent woman surrounded by a dying husband and timid women who cannot dare to question anything in their </w:t>
      </w:r>
      <w:r w:rsidR="00752E51" w:rsidRPr="00A96BD7">
        <w:t>life as</w:t>
      </w:r>
      <w:r w:rsidR="00172811" w:rsidRPr="00A96BD7">
        <w:t xml:space="preserve"> answerable to the male-dominant society.</w:t>
      </w:r>
      <w:r w:rsidR="00FC36B0" w:rsidRPr="00A96BD7">
        <w:t xml:space="preserve"> Her deviant character and rebellion against the male chauvinism was a reflection of the women rights’ movement that was born in the 19</w:t>
      </w:r>
      <w:r w:rsidR="00FC36B0" w:rsidRPr="00A96BD7">
        <w:rPr>
          <w:vertAlign w:val="superscript"/>
        </w:rPr>
        <w:t>th</w:t>
      </w:r>
      <w:r w:rsidR="00FC36B0" w:rsidRPr="00A96BD7">
        <w:t xml:space="preserve"> century and was characterized by nonviolent resistance, petition drives, meetings, public speaking, meeting, and lobbying from women who had upgraded their role in society </w:t>
      </w:r>
      <w:r w:rsidR="00122F62" w:rsidRPr="00A96BD7">
        <w:t xml:space="preserve">despite being branded feminists (Eisenberg and </w:t>
      </w:r>
      <w:proofErr w:type="spellStart"/>
      <w:r w:rsidR="00122F62" w:rsidRPr="00A96BD7">
        <w:t>Ruthsdotter</w:t>
      </w:r>
      <w:proofErr w:type="spellEnd"/>
      <w:r w:rsidR="00122F62" w:rsidRPr="00A96BD7">
        <w:t>)</w:t>
      </w:r>
      <w:r w:rsidR="00437EC5" w:rsidRPr="00A96BD7">
        <w:t>.</w:t>
      </w:r>
      <w:r w:rsidR="00330496" w:rsidRPr="00A96BD7">
        <w:t xml:space="preserve"> They sought to redefine their role in society and be allowed more autonomy in deciding their cause in life.</w:t>
      </w:r>
    </w:p>
    <w:p w:rsidR="00F12187" w:rsidRPr="00A96BD7" w:rsidRDefault="00F12187" w:rsidP="00A96BD7">
      <w:pPr>
        <w:spacing w:line="480" w:lineRule="auto"/>
        <w:contextualSpacing/>
        <w:rPr>
          <w:b/>
        </w:rPr>
      </w:pPr>
      <w:r w:rsidRPr="00A96BD7">
        <w:rPr>
          <w:b/>
        </w:rPr>
        <w:t>Conclusion</w:t>
      </w:r>
    </w:p>
    <w:p w:rsidR="00A854F9" w:rsidRPr="00A96BD7" w:rsidRDefault="00A854F9" w:rsidP="00A96BD7">
      <w:pPr>
        <w:spacing w:line="480" w:lineRule="auto"/>
        <w:ind w:firstLine="720"/>
        <w:contextualSpacing/>
      </w:pPr>
      <w:r w:rsidRPr="00A96BD7">
        <w:t>It is evident that women in the 19</w:t>
      </w:r>
      <w:r w:rsidRPr="00A96BD7">
        <w:rPr>
          <w:vertAlign w:val="superscript"/>
        </w:rPr>
        <w:t>th</w:t>
      </w:r>
      <w:r w:rsidRPr="00A96BD7">
        <w:t xml:space="preserve"> century led a hard life full of slavery stints, especially in marriage. They could not make any major decisions while men had absolute power ad freedom to experiment anything in life and gain meaningful and meaningless experiences in equal portions. Such inequalities are what led to the rise of movements such a</w:t>
      </w:r>
      <w:r w:rsidR="00D421A8" w:rsidRPr="00A96BD7">
        <w:t xml:space="preserve">s civil rights movement and the disagreement to the male notion of womanhood and </w:t>
      </w:r>
      <w:proofErr w:type="spellStart"/>
      <w:r w:rsidR="00D421A8" w:rsidRPr="00A96BD7">
        <w:t>wifery</w:t>
      </w:r>
      <w:proofErr w:type="spellEnd"/>
      <w:r w:rsidR="00D421A8" w:rsidRPr="00A96BD7">
        <w:t xml:space="preserve"> is depicted by </w:t>
      </w:r>
      <w:proofErr w:type="spellStart"/>
      <w:r w:rsidR="00B57C95" w:rsidRPr="00A96BD7">
        <w:t>Brontë</w:t>
      </w:r>
      <w:proofErr w:type="spellEnd"/>
      <w:r w:rsidR="00D421A8" w:rsidRPr="00A96BD7">
        <w:t xml:space="preserve"> </w:t>
      </w:r>
      <w:r w:rsidR="00B57C95" w:rsidRPr="00A96BD7">
        <w:t xml:space="preserve">in her novel, the tenant of </w:t>
      </w:r>
      <w:proofErr w:type="spellStart"/>
      <w:r w:rsidR="00B57C95" w:rsidRPr="00A96BD7">
        <w:t>W</w:t>
      </w:r>
      <w:r w:rsidR="00D421A8" w:rsidRPr="00A96BD7">
        <w:t>interfell</w:t>
      </w:r>
      <w:proofErr w:type="spellEnd"/>
      <w:r w:rsidR="00D421A8" w:rsidRPr="00A96BD7">
        <w:t>.</w:t>
      </w:r>
    </w:p>
    <w:p w:rsidR="00AB6EED" w:rsidRPr="00A96BD7" w:rsidRDefault="00AB6EED" w:rsidP="00A96BD7">
      <w:pPr>
        <w:spacing w:line="480" w:lineRule="auto"/>
        <w:ind w:firstLine="720"/>
        <w:contextualSpacing/>
      </w:pPr>
    </w:p>
    <w:p w:rsidR="00323197" w:rsidRPr="00A96BD7" w:rsidRDefault="00323197" w:rsidP="00A96BD7">
      <w:pPr>
        <w:spacing w:line="480" w:lineRule="auto"/>
        <w:ind w:firstLine="720"/>
        <w:contextualSpacing/>
      </w:pPr>
    </w:p>
    <w:p w:rsidR="00323197" w:rsidRPr="00A96BD7" w:rsidRDefault="00323197" w:rsidP="00A96BD7">
      <w:pPr>
        <w:spacing w:line="480" w:lineRule="auto"/>
        <w:ind w:firstLine="720"/>
        <w:contextualSpacing/>
      </w:pPr>
    </w:p>
    <w:p w:rsidR="00323197" w:rsidRPr="00A96BD7" w:rsidRDefault="00323197" w:rsidP="00A96BD7">
      <w:pPr>
        <w:spacing w:line="480" w:lineRule="auto"/>
        <w:ind w:firstLine="720"/>
        <w:contextualSpacing/>
      </w:pPr>
    </w:p>
    <w:p w:rsidR="00323197" w:rsidRPr="00A96BD7" w:rsidRDefault="00323197" w:rsidP="00A96BD7">
      <w:pPr>
        <w:spacing w:line="480" w:lineRule="auto"/>
        <w:ind w:firstLine="720"/>
        <w:contextualSpacing/>
      </w:pPr>
    </w:p>
    <w:p w:rsidR="00323197" w:rsidRPr="00A96BD7" w:rsidRDefault="00323197" w:rsidP="00A96BD7">
      <w:pPr>
        <w:spacing w:line="480" w:lineRule="auto"/>
        <w:ind w:firstLine="720"/>
        <w:contextualSpacing/>
      </w:pPr>
    </w:p>
    <w:p w:rsidR="00323197" w:rsidRPr="00A96BD7" w:rsidRDefault="00323197" w:rsidP="00A96BD7">
      <w:pPr>
        <w:spacing w:line="480" w:lineRule="auto"/>
        <w:ind w:firstLine="720"/>
        <w:contextualSpacing/>
      </w:pPr>
    </w:p>
    <w:p w:rsidR="00323197" w:rsidRPr="00A96BD7" w:rsidRDefault="00323197" w:rsidP="00A96BD7">
      <w:pPr>
        <w:spacing w:line="480" w:lineRule="auto"/>
        <w:ind w:firstLine="720"/>
        <w:contextualSpacing/>
      </w:pPr>
    </w:p>
    <w:p w:rsidR="00906529" w:rsidRPr="00A96BD7" w:rsidRDefault="00A96BD7" w:rsidP="00A96BD7">
      <w:pPr>
        <w:spacing w:line="480" w:lineRule="auto"/>
        <w:ind w:left="720" w:hanging="720"/>
        <w:contextualSpacing/>
        <w:jc w:val="center"/>
        <w:rPr>
          <w:b/>
        </w:rPr>
      </w:pPr>
      <w:r w:rsidRPr="00A96BD7">
        <w:rPr>
          <w:b/>
        </w:rPr>
        <w:t>Work C</w:t>
      </w:r>
      <w:r w:rsidR="00C14770" w:rsidRPr="00A96BD7">
        <w:rPr>
          <w:b/>
        </w:rPr>
        <w:t>ited</w:t>
      </w:r>
    </w:p>
    <w:p w:rsidR="00906529" w:rsidRPr="00A96BD7" w:rsidRDefault="00906529" w:rsidP="00A96BD7">
      <w:pPr>
        <w:spacing w:line="480" w:lineRule="auto"/>
        <w:ind w:left="720" w:hanging="720"/>
        <w:contextualSpacing/>
      </w:pPr>
      <w:proofErr w:type="spellStart"/>
      <w:r w:rsidRPr="00A96BD7">
        <w:t>Cruea</w:t>
      </w:r>
      <w:proofErr w:type="spellEnd"/>
      <w:r w:rsidRPr="00A96BD7">
        <w:t>, Susan M. "Changing ideals of womanhood during the nineteenth-century woman movement." ATQ 19.3 (2005): 187.</w:t>
      </w:r>
    </w:p>
    <w:p w:rsidR="00906529" w:rsidRPr="00A96BD7" w:rsidRDefault="00906529" w:rsidP="00A96BD7">
      <w:pPr>
        <w:spacing w:line="480" w:lineRule="auto"/>
        <w:ind w:left="720" w:hanging="720"/>
        <w:contextualSpacing/>
      </w:pPr>
      <w:r w:rsidRPr="00A96BD7">
        <w:t xml:space="preserve">Eisenberg, B., and M. </w:t>
      </w:r>
      <w:proofErr w:type="spellStart"/>
      <w:r w:rsidRPr="00A96BD7">
        <w:t>Ruthsdotter</w:t>
      </w:r>
      <w:proofErr w:type="spellEnd"/>
      <w:r w:rsidRPr="00A96BD7">
        <w:t xml:space="preserve">. "Living the legacy: The women's rights movement 1848 1998. National </w:t>
      </w:r>
      <w:proofErr w:type="spellStart"/>
      <w:r w:rsidRPr="00A96BD7">
        <w:t>Womens</w:t>
      </w:r>
      <w:proofErr w:type="spellEnd"/>
      <w:r w:rsidRPr="00A96BD7">
        <w:t xml:space="preserve"> History Project." (2001).</w:t>
      </w:r>
      <w:bookmarkStart w:id="0" w:name="_GoBack"/>
      <w:bookmarkEnd w:id="0"/>
    </w:p>
    <w:p w:rsidR="00DE2F81" w:rsidRPr="00A96BD7" w:rsidRDefault="00DE2F81" w:rsidP="00A96BD7">
      <w:pPr>
        <w:spacing w:line="480" w:lineRule="auto"/>
        <w:ind w:left="720" w:hanging="720"/>
        <w:contextualSpacing/>
      </w:pPr>
      <w:r w:rsidRPr="00A96BD7">
        <w:t xml:space="preserve">Felicia </w:t>
      </w:r>
      <w:proofErr w:type="spellStart"/>
      <w:r w:rsidRPr="00A96BD7">
        <w:t>Appell</w:t>
      </w:r>
      <w:proofErr w:type="spellEnd"/>
      <w:r w:rsidRPr="00A96BD7">
        <w:t>. “Victorian Ideals: The Influence of Society’s Ideals on Victorian Relationships”.</w:t>
      </w:r>
    </w:p>
    <w:p w:rsidR="00DE2F81" w:rsidRPr="00A96BD7" w:rsidRDefault="00DE2F81" w:rsidP="00A96BD7">
      <w:pPr>
        <w:spacing w:line="480" w:lineRule="auto"/>
        <w:ind w:left="720" w:hanging="720"/>
        <w:contextualSpacing/>
      </w:pPr>
      <w:r w:rsidRPr="00A96BD7">
        <w:t>https://www.mckendree.edu/academics/scholars/issue18/appell.htm</w:t>
      </w:r>
    </w:p>
    <w:p w:rsidR="00906529" w:rsidRPr="00A96BD7" w:rsidRDefault="00906529" w:rsidP="00A96BD7">
      <w:pPr>
        <w:spacing w:line="480" w:lineRule="auto"/>
        <w:ind w:left="720" w:hanging="720"/>
        <w:contextualSpacing/>
      </w:pPr>
      <w:r w:rsidRPr="00A96BD7">
        <w:t xml:space="preserve">Fortin, Elaine. "Early nineteenth century attitudes toward women and their roles as represented by literature popular in </w:t>
      </w:r>
      <w:proofErr w:type="spellStart"/>
      <w:proofErr w:type="gramStart"/>
      <w:r w:rsidRPr="00A96BD7">
        <w:t>worcester</w:t>
      </w:r>
      <w:proofErr w:type="spellEnd"/>
      <w:proofErr w:type="gramEnd"/>
      <w:r w:rsidRPr="00A96BD7">
        <w:t xml:space="preserve">, </w:t>
      </w:r>
      <w:proofErr w:type="spellStart"/>
      <w:r w:rsidRPr="00A96BD7">
        <w:t>massachusetts</w:t>
      </w:r>
      <w:proofErr w:type="spellEnd"/>
      <w:r w:rsidRPr="00A96BD7">
        <w:t xml:space="preserve">." </w:t>
      </w:r>
      <w:proofErr w:type="spellStart"/>
      <w:proofErr w:type="gramStart"/>
      <w:r w:rsidRPr="00A96BD7">
        <w:rPr>
          <w:i/>
          <w:iCs/>
        </w:rPr>
        <w:t>Teachushistory</w:t>
      </w:r>
      <w:proofErr w:type="spellEnd"/>
      <w:r w:rsidRPr="00A96BD7">
        <w:rPr>
          <w:i/>
          <w:iCs/>
        </w:rPr>
        <w:t>.</w:t>
      </w:r>
      <w:proofErr w:type="gramEnd"/>
      <w:r w:rsidRPr="00A96BD7">
        <w:rPr>
          <w:i/>
          <w:iCs/>
        </w:rPr>
        <w:t xml:space="preserve"> </w:t>
      </w:r>
      <w:proofErr w:type="gramStart"/>
      <w:r w:rsidRPr="00A96BD7">
        <w:rPr>
          <w:i/>
          <w:iCs/>
        </w:rPr>
        <w:t>org</w:t>
      </w:r>
      <w:proofErr w:type="gramEnd"/>
      <w:r w:rsidRPr="00A96BD7">
        <w:t xml:space="preserve"> 55 (2014).</w:t>
      </w:r>
    </w:p>
    <w:p w:rsidR="00906529" w:rsidRPr="00A96BD7" w:rsidRDefault="00906529" w:rsidP="00A96BD7">
      <w:pPr>
        <w:spacing w:line="480" w:lineRule="auto"/>
        <w:ind w:left="720" w:hanging="720"/>
        <w:contextualSpacing/>
      </w:pPr>
      <w:r w:rsidRPr="00A96BD7">
        <w:t>Hughes, Kathryn. "Gender roles in the 19th century." British Library 15 (2014).</w:t>
      </w:r>
    </w:p>
    <w:p w:rsidR="00906529" w:rsidRPr="00A96BD7" w:rsidRDefault="00906529" w:rsidP="00A96BD7">
      <w:pPr>
        <w:spacing w:line="480" w:lineRule="auto"/>
        <w:ind w:left="720" w:hanging="720"/>
        <w:contextualSpacing/>
      </w:pPr>
      <w:r w:rsidRPr="00A96BD7">
        <w:t xml:space="preserve">Macdonald, David Lorne, and Kathleen </w:t>
      </w:r>
      <w:proofErr w:type="spellStart"/>
      <w:r w:rsidRPr="00A96BD7">
        <w:t>Scherf</w:t>
      </w:r>
      <w:proofErr w:type="spellEnd"/>
      <w:r w:rsidRPr="00A96BD7">
        <w:t>. "The Vindications: The Rights of Men and the Rights of Woman." (1997).</w:t>
      </w:r>
    </w:p>
    <w:p w:rsidR="00906529" w:rsidRPr="00A96BD7" w:rsidRDefault="00906529" w:rsidP="00A96BD7">
      <w:pPr>
        <w:spacing w:line="480" w:lineRule="auto"/>
        <w:contextualSpacing/>
      </w:pPr>
    </w:p>
    <w:p w:rsidR="00F764C8" w:rsidRPr="00A96BD7" w:rsidRDefault="00F764C8" w:rsidP="00A96BD7">
      <w:pPr>
        <w:spacing w:line="480" w:lineRule="auto"/>
        <w:contextualSpacing/>
      </w:pPr>
    </w:p>
    <w:p w:rsidR="005131A2" w:rsidRPr="00A96BD7" w:rsidRDefault="005131A2" w:rsidP="00A96BD7">
      <w:pPr>
        <w:spacing w:line="480" w:lineRule="auto"/>
        <w:ind w:firstLine="720"/>
        <w:contextualSpacing/>
      </w:pPr>
    </w:p>
    <w:p w:rsidR="00F27269" w:rsidRPr="00A96BD7" w:rsidRDefault="00F27269" w:rsidP="00A96BD7">
      <w:pPr>
        <w:spacing w:line="480" w:lineRule="auto"/>
        <w:ind w:firstLine="720"/>
        <w:contextualSpacing/>
      </w:pPr>
    </w:p>
    <w:p w:rsidR="00F27269" w:rsidRPr="00A96BD7" w:rsidRDefault="00F27269" w:rsidP="00A96BD7">
      <w:pPr>
        <w:spacing w:line="480" w:lineRule="auto"/>
        <w:ind w:firstLine="720"/>
        <w:contextualSpacing/>
      </w:pPr>
    </w:p>
    <w:p w:rsidR="001C0511" w:rsidRPr="00A96BD7" w:rsidRDefault="001C0511" w:rsidP="00A96BD7">
      <w:pPr>
        <w:spacing w:line="480" w:lineRule="auto"/>
        <w:contextualSpacing/>
      </w:pPr>
    </w:p>
    <w:p w:rsidR="001C0511" w:rsidRPr="00A96BD7" w:rsidRDefault="001C0511" w:rsidP="00A96BD7">
      <w:pPr>
        <w:spacing w:line="480" w:lineRule="auto"/>
        <w:contextualSpacing/>
      </w:pPr>
    </w:p>
    <w:p w:rsidR="001C0511" w:rsidRPr="00A96BD7" w:rsidRDefault="001C0511" w:rsidP="00A96BD7">
      <w:pPr>
        <w:spacing w:line="480" w:lineRule="auto"/>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1C0511" w:rsidRPr="00A96BD7" w:rsidRDefault="001C0511" w:rsidP="00A96BD7">
      <w:pPr>
        <w:spacing w:line="480" w:lineRule="auto"/>
        <w:ind w:firstLine="720"/>
        <w:contextualSpacing/>
      </w:pPr>
    </w:p>
    <w:p w:rsidR="00673825" w:rsidRPr="00A96BD7" w:rsidRDefault="00673825" w:rsidP="00A96BD7">
      <w:pPr>
        <w:spacing w:line="480" w:lineRule="auto"/>
        <w:contextualSpacing/>
      </w:pPr>
    </w:p>
    <w:sectPr w:rsidR="00673825" w:rsidRPr="00A96BD7" w:rsidSect="00D77F29">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EB6" w:rsidRDefault="00AA1EB6" w:rsidP="000A174B">
      <w:r>
        <w:separator/>
      </w:r>
    </w:p>
  </w:endnote>
  <w:endnote w:type="continuationSeparator" w:id="0">
    <w:p w:rsidR="00AA1EB6" w:rsidRDefault="00AA1EB6" w:rsidP="000A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EB6" w:rsidRDefault="00AA1EB6" w:rsidP="000A174B">
      <w:r>
        <w:separator/>
      </w:r>
    </w:p>
  </w:footnote>
  <w:footnote w:type="continuationSeparator" w:id="0">
    <w:p w:rsidR="00AA1EB6" w:rsidRDefault="00AA1EB6" w:rsidP="000A1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EEA" w:rsidRPr="00594EEA" w:rsidRDefault="00594EEA" w:rsidP="00594EEA">
    <w:pPr>
      <w:spacing w:line="480" w:lineRule="auto"/>
      <w:ind w:left="7920"/>
      <w:rPr>
        <w:rFonts w:asciiTheme="majorBidi" w:hAnsiTheme="majorBidi" w:cstheme="majorBidi"/>
      </w:rPr>
    </w:pPr>
    <w:proofErr w:type="spellStart"/>
    <w:r w:rsidRPr="004B1D5E">
      <w:rPr>
        <w:rFonts w:asciiTheme="majorBidi" w:hAnsiTheme="majorBidi" w:cstheme="majorBidi"/>
      </w:rPr>
      <w:t>Alameer</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7578294"/>
      <w:docPartObj>
        <w:docPartGallery w:val="Page Numbers (Top of Page)"/>
        <w:docPartUnique/>
      </w:docPartObj>
    </w:sdtPr>
    <w:sdtEndPr>
      <w:rPr>
        <w:noProof/>
      </w:rPr>
    </w:sdtEndPr>
    <w:sdtContent>
      <w:p w:rsidR="00D77F29" w:rsidRDefault="00D77F29">
        <w:pPr>
          <w:pStyle w:val="Header"/>
          <w:jc w:val="right"/>
        </w:pPr>
        <w:r>
          <w:t xml:space="preserve">Surname </w:t>
        </w:r>
        <w:r w:rsidR="00FB3EA1">
          <w:fldChar w:fldCharType="begin"/>
        </w:r>
        <w:r>
          <w:instrText xml:space="preserve"> PAGE   \* MERGEFORMAT </w:instrText>
        </w:r>
        <w:r w:rsidR="00FB3EA1">
          <w:fldChar w:fldCharType="separate"/>
        </w:r>
        <w:r>
          <w:rPr>
            <w:noProof/>
          </w:rPr>
          <w:t>1</w:t>
        </w:r>
        <w:r w:rsidR="00FB3EA1">
          <w:rPr>
            <w:noProof/>
          </w:rPr>
          <w:fldChar w:fldCharType="end"/>
        </w:r>
      </w:p>
    </w:sdtContent>
  </w:sdt>
  <w:p w:rsidR="000A174B" w:rsidRDefault="000A17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S0MLK0NDU2NDc3NjZV0lEKTi0uzszPAykwrAUAo2QUwywAAAA="/>
  </w:docVars>
  <w:rsids>
    <w:rsidRoot w:val="00834BAE"/>
    <w:rsid w:val="00000BAD"/>
    <w:rsid w:val="00045150"/>
    <w:rsid w:val="00053153"/>
    <w:rsid w:val="00062D52"/>
    <w:rsid w:val="00074A64"/>
    <w:rsid w:val="000A174B"/>
    <w:rsid w:val="000C5E14"/>
    <w:rsid w:val="000E3F61"/>
    <w:rsid w:val="001145DE"/>
    <w:rsid w:val="0011741F"/>
    <w:rsid w:val="00122F62"/>
    <w:rsid w:val="0013200C"/>
    <w:rsid w:val="00132EDB"/>
    <w:rsid w:val="00143EC5"/>
    <w:rsid w:val="00170641"/>
    <w:rsid w:val="00172811"/>
    <w:rsid w:val="001C0511"/>
    <w:rsid w:val="001E5734"/>
    <w:rsid w:val="00211B16"/>
    <w:rsid w:val="00217ACA"/>
    <w:rsid w:val="00220722"/>
    <w:rsid w:val="00224F21"/>
    <w:rsid w:val="00227ED9"/>
    <w:rsid w:val="00231133"/>
    <w:rsid w:val="00253E8D"/>
    <w:rsid w:val="00256C64"/>
    <w:rsid w:val="002812AF"/>
    <w:rsid w:val="0028203C"/>
    <w:rsid w:val="0029020A"/>
    <w:rsid w:val="00294E3E"/>
    <w:rsid w:val="002A4FBB"/>
    <w:rsid w:val="002C1A0E"/>
    <w:rsid w:val="002D21C3"/>
    <w:rsid w:val="00300129"/>
    <w:rsid w:val="00323197"/>
    <w:rsid w:val="00330496"/>
    <w:rsid w:val="003745F8"/>
    <w:rsid w:val="003B58A0"/>
    <w:rsid w:val="003C7FBE"/>
    <w:rsid w:val="003D33C2"/>
    <w:rsid w:val="003D6718"/>
    <w:rsid w:val="003F0B69"/>
    <w:rsid w:val="003F68CF"/>
    <w:rsid w:val="00400EAF"/>
    <w:rsid w:val="00425529"/>
    <w:rsid w:val="00430B9C"/>
    <w:rsid w:val="00431F55"/>
    <w:rsid w:val="0043729C"/>
    <w:rsid w:val="00437EC5"/>
    <w:rsid w:val="004636C4"/>
    <w:rsid w:val="00463A95"/>
    <w:rsid w:val="004A17D6"/>
    <w:rsid w:val="004B1D5E"/>
    <w:rsid w:val="004D0FEA"/>
    <w:rsid w:val="00510EF7"/>
    <w:rsid w:val="005131A2"/>
    <w:rsid w:val="0052106E"/>
    <w:rsid w:val="00557FFE"/>
    <w:rsid w:val="005767BC"/>
    <w:rsid w:val="00592644"/>
    <w:rsid w:val="00594EEA"/>
    <w:rsid w:val="005A2F20"/>
    <w:rsid w:val="0060447C"/>
    <w:rsid w:val="0063409E"/>
    <w:rsid w:val="0067025B"/>
    <w:rsid w:val="00673825"/>
    <w:rsid w:val="00676156"/>
    <w:rsid w:val="00681156"/>
    <w:rsid w:val="00697CC8"/>
    <w:rsid w:val="006A0262"/>
    <w:rsid w:val="006B09CF"/>
    <w:rsid w:val="006D7463"/>
    <w:rsid w:val="006E5531"/>
    <w:rsid w:val="006F322D"/>
    <w:rsid w:val="006F4EB8"/>
    <w:rsid w:val="00733AA7"/>
    <w:rsid w:val="00741E5B"/>
    <w:rsid w:val="00752E51"/>
    <w:rsid w:val="00786A6E"/>
    <w:rsid w:val="00796D0C"/>
    <w:rsid w:val="007A1285"/>
    <w:rsid w:val="007A5E1F"/>
    <w:rsid w:val="007A66A8"/>
    <w:rsid w:val="007F1F26"/>
    <w:rsid w:val="00825A2F"/>
    <w:rsid w:val="00833BC7"/>
    <w:rsid w:val="00834BAE"/>
    <w:rsid w:val="008450D3"/>
    <w:rsid w:val="00853676"/>
    <w:rsid w:val="0087251B"/>
    <w:rsid w:val="008732F5"/>
    <w:rsid w:val="00897125"/>
    <w:rsid w:val="008B2879"/>
    <w:rsid w:val="00901660"/>
    <w:rsid w:val="00906529"/>
    <w:rsid w:val="009373D2"/>
    <w:rsid w:val="00984640"/>
    <w:rsid w:val="009C0199"/>
    <w:rsid w:val="009E36FA"/>
    <w:rsid w:val="00A10725"/>
    <w:rsid w:val="00A2428B"/>
    <w:rsid w:val="00A33BB7"/>
    <w:rsid w:val="00A410F6"/>
    <w:rsid w:val="00A50D44"/>
    <w:rsid w:val="00A654C7"/>
    <w:rsid w:val="00A65D3F"/>
    <w:rsid w:val="00A854F9"/>
    <w:rsid w:val="00A96BD7"/>
    <w:rsid w:val="00AA1EB6"/>
    <w:rsid w:val="00AB258D"/>
    <w:rsid w:val="00AB6EED"/>
    <w:rsid w:val="00AC0033"/>
    <w:rsid w:val="00AC2692"/>
    <w:rsid w:val="00AD323C"/>
    <w:rsid w:val="00AD79DE"/>
    <w:rsid w:val="00AE5785"/>
    <w:rsid w:val="00B0105A"/>
    <w:rsid w:val="00B55A33"/>
    <w:rsid w:val="00B57C95"/>
    <w:rsid w:val="00B61232"/>
    <w:rsid w:val="00B7206B"/>
    <w:rsid w:val="00B816F7"/>
    <w:rsid w:val="00BB0214"/>
    <w:rsid w:val="00C14770"/>
    <w:rsid w:val="00C40E6D"/>
    <w:rsid w:val="00C42936"/>
    <w:rsid w:val="00C91DDA"/>
    <w:rsid w:val="00CA6AC5"/>
    <w:rsid w:val="00CB2873"/>
    <w:rsid w:val="00CC6D54"/>
    <w:rsid w:val="00CF756E"/>
    <w:rsid w:val="00D000B5"/>
    <w:rsid w:val="00D225DC"/>
    <w:rsid w:val="00D321EE"/>
    <w:rsid w:val="00D421A8"/>
    <w:rsid w:val="00D56B52"/>
    <w:rsid w:val="00D77F29"/>
    <w:rsid w:val="00D874A2"/>
    <w:rsid w:val="00DB243B"/>
    <w:rsid w:val="00DE2F81"/>
    <w:rsid w:val="00DF533A"/>
    <w:rsid w:val="00DF5A6B"/>
    <w:rsid w:val="00E2772D"/>
    <w:rsid w:val="00E376C6"/>
    <w:rsid w:val="00E626EE"/>
    <w:rsid w:val="00F12187"/>
    <w:rsid w:val="00F27269"/>
    <w:rsid w:val="00F67697"/>
    <w:rsid w:val="00F71A5D"/>
    <w:rsid w:val="00F764C8"/>
    <w:rsid w:val="00F95C41"/>
    <w:rsid w:val="00FB3EA1"/>
    <w:rsid w:val="00FC36B0"/>
    <w:rsid w:val="00FC57C8"/>
    <w:rsid w:val="00FD20B4"/>
    <w:rsid w:val="00FD607F"/>
    <w:rsid w:val="00FE3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4C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74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A174B"/>
  </w:style>
  <w:style w:type="paragraph" w:styleId="Footer">
    <w:name w:val="footer"/>
    <w:basedOn w:val="Normal"/>
    <w:link w:val="FooterChar"/>
    <w:uiPriority w:val="99"/>
    <w:unhideWhenUsed/>
    <w:rsid w:val="000A174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A174B"/>
  </w:style>
  <w:style w:type="character" w:styleId="Hyperlink">
    <w:name w:val="Hyperlink"/>
    <w:basedOn w:val="DefaultParagraphFont"/>
    <w:uiPriority w:val="99"/>
    <w:semiHidden/>
    <w:unhideWhenUsed/>
    <w:rsid w:val="00323197"/>
    <w:rPr>
      <w:color w:val="0000FF"/>
      <w:u w:val="single"/>
    </w:rPr>
  </w:style>
  <w:style w:type="character" w:customStyle="1" w:styleId="style1">
    <w:name w:val="style1"/>
    <w:basedOn w:val="DefaultParagraphFont"/>
    <w:rsid w:val="005131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97463">
      <w:bodyDiv w:val="1"/>
      <w:marLeft w:val="0"/>
      <w:marRight w:val="0"/>
      <w:marTop w:val="0"/>
      <w:marBottom w:val="0"/>
      <w:divBdr>
        <w:top w:val="none" w:sz="0" w:space="0" w:color="auto"/>
        <w:left w:val="none" w:sz="0" w:space="0" w:color="auto"/>
        <w:bottom w:val="none" w:sz="0" w:space="0" w:color="auto"/>
        <w:right w:val="none" w:sz="0" w:space="0" w:color="auto"/>
      </w:divBdr>
    </w:div>
    <w:div w:id="119299357">
      <w:bodyDiv w:val="1"/>
      <w:marLeft w:val="0"/>
      <w:marRight w:val="0"/>
      <w:marTop w:val="0"/>
      <w:marBottom w:val="0"/>
      <w:divBdr>
        <w:top w:val="none" w:sz="0" w:space="0" w:color="auto"/>
        <w:left w:val="none" w:sz="0" w:space="0" w:color="auto"/>
        <w:bottom w:val="none" w:sz="0" w:space="0" w:color="auto"/>
        <w:right w:val="none" w:sz="0" w:space="0" w:color="auto"/>
      </w:divBdr>
    </w:div>
    <w:div w:id="179007914">
      <w:bodyDiv w:val="1"/>
      <w:marLeft w:val="0"/>
      <w:marRight w:val="0"/>
      <w:marTop w:val="0"/>
      <w:marBottom w:val="0"/>
      <w:divBdr>
        <w:top w:val="none" w:sz="0" w:space="0" w:color="auto"/>
        <w:left w:val="none" w:sz="0" w:space="0" w:color="auto"/>
        <w:bottom w:val="none" w:sz="0" w:space="0" w:color="auto"/>
        <w:right w:val="none" w:sz="0" w:space="0" w:color="auto"/>
      </w:divBdr>
    </w:div>
    <w:div w:id="181549231">
      <w:bodyDiv w:val="1"/>
      <w:marLeft w:val="0"/>
      <w:marRight w:val="0"/>
      <w:marTop w:val="0"/>
      <w:marBottom w:val="0"/>
      <w:divBdr>
        <w:top w:val="none" w:sz="0" w:space="0" w:color="auto"/>
        <w:left w:val="none" w:sz="0" w:space="0" w:color="auto"/>
        <w:bottom w:val="none" w:sz="0" w:space="0" w:color="auto"/>
        <w:right w:val="none" w:sz="0" w:space="0" w:color="auto"/>
      </w:divBdr>
    </w:div>
    <w:div w:id="433481655">
      <w:bodyDiv w:val="1"/>
      <w:marLeft w:val="0"/>
      <w:marRight w:val="0"/>
      <w:marTop w:val="0"/>
      <w:marBottom w:val="0"/>
      <w:divBdr>
        <w:top w:val="none" w:sz="0" w:space="0" w:color="auto"/>
        <w:left w:val="none" w:sz="0" w:space="0" w:color="auto"/>
        <w:bottom w:val="none" w:sz="0" w:space="0" w:color="auto"/>
        <w:right w:val="none" w:sz="0" w:space="0" w:color="auto"/>
      </w:divBdr>
      <w:divsChild>
        <w:div w:id="1328753793">
          <w:marLeft w:val="0"/>
          <w:marRight w:val="0"/>
          <w:marTop w:val="0"/>
          <w:marBottom w:val="0"/>
          <w:divBdr>
            <w:top w:val="none" w:sz="0" w:space="0" w:color="auto"/>
            <w:left w:val="none" w:sz="0" w:space="0" w:color="auto"/>
            <w:bottom w:val="none" w:sz="0" w:space="0" w:color="auto"/>
            <w:right w:val="none" w:sz="0" w:space="0" w:color="auto"/>
          </w:divBdr>
        </w:div>
        <w:div w:id="1948922833">
          <w:marLeft w:val="0"/>
          <w:marRight w:val="0"/>
          <w:marTop w:val="0"/>
          <w:marBottom w:val="0"/>
          <w:divBdr>
            <w:top w:val="none" w:sz="0" w:space="0" w:color="auto"/>
            <w:left w:val="none" w:sz="0" w:space="0" w:color="auto"/>
            <w:bottom w:val="none" w:sz="0" w:space="0" w:color="auto"/>
            <w:right w:val="none" w:sz="0" w:space="0" w:color="auto"/>
          </w:divBdr>
        </w:div>
        <w:div w:id="2070105889">
          <w:marLeft w:val="0"/>
          <w:marRight w:val="0"/>
          <w:marTop w:val="0"/>
          <w:marBottom w:val="0"/>
          <w:divBdr>
            <w:top w:val="none" w:sz="0" w:space="0" w:color="auto"/>
            <w:left w:val="none" w:sz="0" w:space="0" w:color="auto"/>
            <w:bottom w:val="none" w:sz="0" w:space="0" w:color="auto"/>
            <w:right w:val="none" w:sz="0" w:space="0" w:color="auto"/>
          </w:divBdr>
        </w:div>
        <w:div w:id="932858900">
          <w:marLeft w:val="0"/>
          <w:marRight w:val="0"/>
          <w:marTop w:val="0"/>
          <w:marBottom w:val="0"/>
          <w:divBdr>
            <w:top w:val="none" w:sz="0" w:space="0" w:color="auto"/>
            <w:left w:val="none" w:sz="0" w:space="0" w:color="auto"/>
            <w:bottom w:val="none" w:sz="0" w:space="0" w:color="auto"/>
            <w:right w:val="none" w:sz="0" w:space="0" w:color="auto"/>
          </w:divBdr>
        </w:div>
        <w:div w:id="1058892551">
          <w:marLeft w:val="0"/>
          <w:marRight w:val="0"/>
          <w:marTop w:val="0"/>
          <w:marBottom w:val="0"/>
          <w:divBdr>
            <w:top w:val="none" w:sz="0" w:space="0" w:color="auto"/>
            <w:left w:val="none" w:sz="0" w:space="0" w:color="auto"/>
            <w:bottom w:val="none" w:sz="0" w:space="0" w:color="auto"/>
            <w:right w:val="none" w:sz="0" w:space="0" w:color="auto"/>
          </w:divBdr>
        </w:div>
      </w:divsChild>
    </w:div>
    <w:div w:id="570510217">
      <w:bodyDiv w:val="1"/>
      <w:marLeft w:val="0"/>
      <w:marRight w:val="0"/>
      <w:marTop w:val="0"/>
      <w:marBottom w:val="0"/>
      <w:divBdr>
        <w:top w:val="none" w:sz="0" w:space="0" w:color="auto"/>
        <w:left w:val="none" w:sz="0" w:space="0" w:color="auto"/>
        <w:bottom w:val="none" w:sz="0" w:space="0" w:color="auto"/>
        <w:right w:val="none" w:sz="0" w:space="0" w:color="auto"/>
      </w:divBdr>
    </w:div>
    <w:div w:id="689796160">
      <w:bodyDiv w:val="1"/>
      <w:marLeft w:val="0"/>
      <w:marRight w:val="0"/>
      <w:marTop w:val="0"/>
      <w:marBottom w:val="0"/>
      <w:divBdr>
        <w:top w:val="none" w:sz="0" w:space="0" w:color="auto"/>
        <w:left w:val="none" w:sz="0" w:space="0" w:color="auto"/>
        <w:bottom w:val="none" w:sz="0" w:space="0" w:color="auto"/>
        <w:right w:val="none" w:sz="0" w:space="0" w:color="auto"/>
      </w:divBdr>
    </w:div>
    <w:div w:id="744953382">
      <w:bodyDiv w:val="1"/>
      <w:marLeft w:val="0"/>
      <w:marRight w:val="0"/>
      <w:marTop w:val="0"/>
      <w:marBottom w:val="0"/>
      <w:divBdr>
        <w:top w:val="none" w:sz="0" w:space="0" w:color="auto"/>
        <w:left w:val="none" w:sz="0" w:space="0" w:color="auto"/>
        <w:bottom w:val="none" w:sz="0" w:space="0" w:color="auto"/>
        <w:right w:val="none" w:sz="0" w:space="0" w:color="auto"/>
      </w:divBdr>
      <w:divsChild>
        <w:div w:id="702024514">
          <w:marLeft w:val="0"/>
          <w:marRight w:val="0"/>
          <w:marTop w:val="0"/>
          <w:marBottom w:val="0"/>
          <w:divBdr>
            <w:top w:val="none" w:sz="0" w:space="0" w:color="auto"/>
            <w:left w:val="none" w:sz="0" w:space="0" w:color="auto"/>
            <w:bottom w:val="none" w:sz="0" w:space="0" w:color="auto"/>
            <w:right w:val="none" w:sz="0" w:space="0" w:color="auto"/>
          </w:divBdr>
        </w:div>
        <w:div w:id="1640113761">
          <w:marLeft w:val="0"/>
          <w:marRight w:val="0"/>
          <w:marTop w:val="0"/>
          <w:marBottom w:val="0"/>
          <w:divBdr>
            <w:top w:val="none" w:sz="0" w:space="0" w:color="auto"/>
            <w:left w:val="none" w:sz="0" w:space="0" w:color="auto"/>
            <w:bottom w:val="none" w:sz="0" w:space="0" w:color="auto"/>
            <w:right w:val="none" w:sz="0" w:space="0" w:color="auto"/>
          </w:divBdr>
        </w:div>
        <w:div w:id="1964530822">
          <w:marLeft w:val="0"/>
          <w:marRight w:val="0"/>
          <w:marTop w:val="0"/>
          <w:marBottom w:val="0"/>
          <w:divBdr>
            <w:top w:val="none" w:sz="0" w:space="0" w:color="auto"/>
            <w:left w:val="none" w:sz="0" w:space="0" w:color="auto"/>
            <w:bottom w:val="none" w:sz="0" w:space="0" w:color="auto"/>
            <w:right w:val="none" w:sz="0" w:space="0" w:color="auto"/>
          </w:divBdr>
        </w:div>
      </w:divsChild>
    </w:div>
    <w:div w:id="817301099">
      <w:bodyDiv w:val="1"/>
      <w:marLeft w:val="0"/>
      <w:marRight w:val="0"/>
      <w:marTop w:val="0"/>
      <w:marBottom w:val="0"/>
      <w:divBdr>
        <w:top w:val="none" w:sz="0" w:space="0" w:color="auto"/>
        <w:left w:val="none" w:sz="0" w:space="0" w:color="auto"/>
        <w:bottom w:val="none" w:sz="0" w:space="0" w:color="auto"/>
        <w:right w:val="none" w:sz="0" w:space="0" w:color="auto"/>
      </w:divBdr>
    </w:div>
    <w:div w:id="898441525">
      <w:bodyDiv w:val="1"/>
      <w:marLeft w:val="0"/>
      <w:marRight w:val="0"/>
      <w:marTop w:val="0"/>
      <w:marBottom w:val="0"/>
      <w:divBdr>
        <w:top w:val="none" w:sz="0" w:space="0" w:color="auto"/>
        <w:left w:val="none" w:sz="0" w:space="0" w:color="auto"/>
        <w:bottom w:val="none" w:sz="0" w:space="0" w:color="auto"/>
        <w:right w:val="none" w:sz="0" w:space="0" w:color="auto"/>
      </w:divBdr>
    </w:div>
    <w:div w:id="983512381">
      <w:bodyDiv w:val="1"/>
      <w:marLeft w:val="0"/>
      <w:marRight w:val="0"/>
      <w:marTop w:val="0"/>
      <w:marBottom w:val="0"/>
      <w:divBdr>
        <w:top w:val="none" w:sz="0" w:space="0" w:color="auto"/>
        <w:left w:val="none" w:sz="0" w:space="0" w:color="auto"/>
        <w:bottom w:val="none" w:sz="0" w:space="0" w:color="auto"/>
        <w:right w:val="none" w:sz="0" w:space="0" w:color="auto"/>
      </w:divBdr>
    </w:div>
    <w:div w:id="1009453407">
      <w:bodyDiv w:val="1"/>
      <w:marLeft w:val="0"/>
      <w:marRight w:val="0"/>
      <w:marTop w:val="0"/>
      <w:marBottom w:val="0"/>
      <w:divBdr>
        <w:top w:val="none" w:sz="0" w:space="0" w:color="auto"/>
        <w:left w:val="none" w:sz="0" w:space="0" w:color="auto"/>
        <w:bottom w:val="none" w:sz="0" w:space="0" w:color="auto"/>
        <w:right w:val="none" w:sz="0" w:space="0" w:color="auto"/>
      </w:divBdr>
    </w:div>
    <w:div w:id="1063722087">
      <w:bodyDiv w:val="1"/>
      <w:marLeft w:val="0"/>
      <w:marRight w:val="0"/>
      <w:marTop w:val="0"/>
      <w:marBottom w:val="0"/>
      <w:divBdr>
        <w:top w:val="none" w:sz="0" w:space="0" w:color="auto"/>
        <w:left w:val="none" w:sz="0" w:space="0" w:color="auto"/>
        <w:bottom w:val="none" w:sz="0" w:space="0" w:color="auto"/>
        <w:right w:val="none" w:sz="0" w:space="0" w:color="auto"/>
      </w:divBdr>
    </w:div>
    <w:div w:id="1164970595">
      <w:bodyDiv w:val="1"/>
      <w:marLeft w:val="0"/>
      <w:marRight w:val="0"/>
      <w:marTop w:val="0"/>
      <w:marBottom w:val="0"/>
      <w:divBdr>
        <w:top w:val="none" w:sz="0" w:space="0" w:color="auto"/>
        <w:left w:val="none" w:sz="0" w:space="0" w:color="auto"/>
        <w:bottom w:val="none" w:sz="0" w:space="0" w:color="auto"/>
        <w:right w:val="none" w:sz="0" w:space="0" w:color="auto"/>
      </w:divBdr>
    </w:div>
    <w:div w:id="1423527372">
      <w:bodyDiv w:val="1"/>
      <w:marLeft w:val="0"/>
      <w:marRight w:val="0"/>
      <w:marTop w:val="0"/>
      <w:marBottom w:val="0"/>
      <w:divBdr>
        <w:top w:val="none" w:sz="0" w:space="0" w:color="auto"/>
        <w:left w:val="none" w:sz="0" w:space="0" w:color="auto"/>
        <w:bottom w:val="none" w:sz="0" w:space="0" w:color="auto"/>
        <w:right w:val="none" w:sz="0" w:space="0" w:color="auto"/>
      </w:divBdr>
    </w:div>
    <w:div w:id="1881432277">
      <w:bodyDiv w:val="1"/>
      <w:marLeft w:val="0"/>
      <w:marRight w:val="0"/>
      <w:marTop w:val="0"/>
      <w:marBottom w:val="0"/>
      <w:divBdr>
        <w:top w:val="none" w:sz="0" w:space="0" w:color="auto"/>
        <w:left w:val="none" w:sz="0" w:space="0" w:color="auto"/>
        <w:bottom w:val="none" w:sz="0" w:space="0" w:color="auto"/>
        <w:right w:val="none" w:sz="0" w:space="0" w:color="auto"/>
      </w:divBdr>
    </w:div>
    <w:div w:id="2026128393">
      <w:bodyDiv w:val="1"/>
      <w:marLeft w:val="0"/>
      <w:marRight w:val="0"/>
      <w:marTop w:val="0"/>
      <w:marBottom w:val="0"/>
      <w:divBdr>
        <w:top w:val="none" w:sz="0" w:space="0" w:color="auto"/>
        <w:left w:val="none" w:sz="0" w:space="0" w:color="auto"/>
        <w:bottom w:val="none" w:sz="0" w:space="0" w:color="auto"/>
        <w:right w:val="none" w:sz="0" w:space="0" w:color="auto"/>
      </w:divBdr>
    </w:div>
    <w:div w:id="213694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1744</Words>
  <Characters>9941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cp:lastPrinted>2019-04-08T15:31:00Z</cp:lastPrinted>
  <dcterms:created xsi:type="dcterms:W3CDTF">2019-05-01T11:17:00Z</dcterms:created>
  <dcterms:modified xsi:type="dcterms:W3CDTF">2019-05-01T11:17:00Z</dcterms:modified>
</cp:coreProperties>
</file>